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20" w:rsidRDefault="005F6D63" w:rsidP="00961020">
      <w:pPr>
        <w:jc w:val="center"/>
        <w:rPr>
          <w:b/>
        </w:rPr>
      </w:pPr>
      <w:r>
        <w:rPr>
          <w:b/>
        </w:rPr>
        <w:t>PŘÍLOHA č. 4</w:t>
      </w:r>
      <w:r w:rsidR="00961020" w:rsidRPr="00347683">
        <w:rPr>
          <w:b/>
        </w:rPr>
        <w:t xml:space="preserve"> –</w:t>
      </w:r>
      <w:r w:rsidR="00961020">
        <w:rPr>
          <w:b/>
        </w:rPr>
        <w:t xml:space="preserve"> </w:t>
      </w:r>
      <w:r w:rsidR="003F4D24">
        <w:rPr>
          <w:b/>
        </w:rPr>
        <w:t xml:space="preserve">TECHNICKÁ </w:t>
      </w:r>
      <w:r w:rsidR="00961020" w:rsidRPr="00347683">
        <w:rPr>
          <w:b/>
        </w:rPr>
        <w:t>SPECIFIKACE</w:t>
      </w:r>
      <w:r w:rsidR="00961020">
        <w:rPr>
          <w:b/>
        </w:rPr>
        <w:t xml:space="preserve"> </w:t>
      </w:r>
    </w:p>
    <w:p w:rsidR="00415AA5" w:rsidRDefault="00415AA5" w:rsidP="00103151">
      <w:pPr>
        <w:pStyle w:val="Bezmezer"/>
        <w:jc w:val="both"/>
        <w:rPr>
          <w:rFonts w:cs="Arial"/>
          <w:szCs w:val="20"/>
        </w:rPr>
      </w:pPr>
    </w:p>
    <w:p w:rsidR="00415AA5" w:rsidRDefault="00415AA5" w:rsidP="00103151">
      <w:pPr>
        <w:pStyle w:val="Bezmezer"/>
        <w:jc w:val="both"/>
      </w:pPr>
      <w:r>
        <w:t>Český rozhlas poptává kamerový systém pro bezkontaktní měření tělesné teploty osob vstupujících do objektu ČRo Praha spolu s </w:t>
      </w:r>
      <w:proofErr w:type="spellStart"/>
      <w:r>
        <w:t>videoanalytickou</w:t>
      </w:r>
      <w:proofErr w:type="spellEnd"/>
      <w:r>
        <w:t xml:space="preserve"> funkcí</w:t>
      </w:r>
      <w:r w:rsidR="00C02EDB">
        <w:t xml:space="preserve"> (minimálně </w:t>
      </w:r>
      <w:r w:rsidR="00852B73">
        <w:t>detekci lidských tváří</w:t>
      </w:r>
      <w:r w:rsidR="00C02EDB">
        <w:t>)</w:t>
      </w:r>
      <w:r>
        <w:t>. Kamerový systém bude umístěn na vstupní recepci Vinohradská 12 a vstupní recepci Římská 13. Tento kamerový systém bude dále propojen po vnitřní síti na multifunkční dohledové centrum (MDC) ČRo</w:t>
      </w:r>
      <w:r w:rsidR="00C9326C">
        <w:t>. </w:t>
      </w:r>
      <w:r>
        <w:t>Jedná se o nákup dvou kompletních setů.</w:t>
      </w:r>
    </w:p>
    <w:p w:rsidR="00415AA5" w:rsidRDefault="00415AA5" w:rsidP="00103151">
      <w:pPr>
        <w:pStyle w:val="Bezmezer"/>
        <w:jc w:val="both"/>
      </w:pPr>
    </w:p>
    <w:p w:rsidR="00415AA5" w:rsidRDefault="00415AA5" w:rsidP="00103151">
      <w:pPr>
        <w:pStyle w:val="Bezmezer"/>
        <w:jc w:val="both"/>
        <w:rPr>
          <w:b/>
          <w:bCs/>
        </w:rPr>
      </w:pPr>
      <w:r>
        <w:rPr>
          <w:b/>
          <w:bCs/>
        </w:rPr>
        <w:t>Specifikace zboží</w:t>
      </w:r>
    </w:p>
    <w:p w:rsidR="00415AA5" w:rsidRDefault="00415AA5" w:rsidP="00103151">
      <w:pPr>
        <w:pStyle w:val="Bezmezer"/>
        <w:jc w:val="both"/>
        <w:rPr>
          <w:b/>
          <w:bCs/>
        </w:rPr>
      </w:pPr>
    </w:p>
    <w:p w:rsidR="00415AA5" w:rsidRDefault="00415AA5" w:rsidP="00103151">
      <w:pPr>
        <w:pStyle w:val="Bezmezer"/>
        <w:jc w:val="both"/>
        <w:rPr>
          <w:b/>
          <w:bCs/>
        </w:rPr>
      </w:pPr>
      <w:r>
        <w:rPr>
          <w:b/>
          <w:bCs/>
        </w:rPr>
        <w:t>pro 1 set požadujeme:</w:t>
      </w:r>
    </w:p>
    <w:p w:rsidR="00415AA5" w:rsidRDefault="00415AA5" w:rsidP="00103151">
      <w:pPr>
        <w:pStyle w:val="Bezmezer"/>
        <w:jc w:val="both"/>
      </w:pP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Duální kamera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Měření teploty 24 hodin denně/7 dní v týdnu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Rozsah měření teploty 30°C - 45°C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Přesnost měření s odchylkou max. 0,3 °C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Rychlost měření teploty do max. 200ms na vzdálenost 5 metrů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Možnost změřit tělesnou teplotu najednou u nejméně 20</w:t>
      </w:r>
      <w:r w:rsidR="00E362FF">
        <w:t xml:space="preserve"> osob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Automatické upozornění obsluhy při nalezení osoby se zvýšenou teplotou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Stupeň krytí minimálně IP66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Minimální rozlišení termální kamery 400x300 bodů (pixelů)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Minimální rozlišení optické kamery 1920x1080 bodů (pixelů)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Úhel záběru termální kamery minimálně H:40° / V:30°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Úhel záběru optické kamery minimálně 90°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proofErr w:type="spellStart"/>
      <w:r>
        <w:t>Varifokální</w:t>
      </w:r>
      <w:proofErr w:type="spellEnd"/>
      <w:r>
        <w:t xml:space="preserve"> objektiv optické kamery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proofErr w:type="spellStart"/>
      <w:r>
        <w:t>Videoanalytická</w:t>
      </w:r>
      <w:proofErr w:type="spellEnd"/>
      <w:r>
        <w:t xml:space="preserve"> funkce pro rozpoznání obličeje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proofErr w:type="spellStart"/>
      <w:r>
        <w:t>Blackbody</w:t>
      </w:r>
      <w:proofErr w:type="spellEnd"/>
      <w:r>
        <w:t xml:space="preserve"> – kalibrační jednotka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 xml:space="preserve">Bezpečnostní integrace – kamery musí být v době soutěže plně podporovány pro integraci do systému </w:t>
      </w:r>
      <w:proofErr w:type="spellStart"/>
      <w:r>
        <w:t>Genetec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Center (</w:t>
      </w:r>
      <w:proofErr w:type="spellStart"/>
      <w:r>
        <w:t>Genetec</w:t>
      </w:r>
      <w:proofErr w:type="spellEnd"/>
      <w:r>
        <w:t xml:space="preserve"> support </w:t>
      </w:r>
      <w:proofErr w:type="spellStart"/>
      <w:r>
        <w:t>devices</w:t>
      </w:r>
      <w:proofErr w:type="spellEnd"/>
      <w:r>
        <w:t xml:space="preserve"> – stupeň integrace </w:t>
      </w:r>
      <w:proofErr w:type="spellStart"/>
      <w:r>
        <w:t>regular</w:t>
      </w:r>
      <w:proofErr w:type="spellEnd"/>
      <w:r>
        <w:t>)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 xml:space="preserve">Integrace nové  kamery se systémem </w:t>
      </w:r>
      <w:proofErr w:type="spellStart"/>
      <w:r>
        <w:t>Enterpise</w:t>
      </w:r>
      <w:proofErr w:type="spellEnd"/>
      <w:r>
        <w:t>  - licence GSC-Om-E-1C spolu s instalací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Roční podpora systému pro 1 novou kameru – licence ADV-CAM-E-1Y</w:t>
      </w:r>
    </w:p>
    <w:p w:rsidR="00415AA5" w:rsidRDefault="00415AA5" w:rsidP="00103151">
      <w:pPr>
        <w:pStyle w:val="Odstavecseseznamem"/>
        <w:spacing w:after="160" w:line="252" w:lineRule="auto"/>
        <w:ind w:left="720" w:hanging="360"/>
        <w:contextualSpacing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PC set s monitorem softwarově vybavený pro ovládání systému a zobrazování naměřených teplot</w:t>
      </w:r>
    </w:p>
    <w:p w:rsidR="00415AA5" w:rsidRDefault="00415AA5" w:rsidP="00103151">
      <w:pPr>
        <w:jc w:val="both"/>
      </w:pPr>
    </w:p>
    <w:p w:rsidR="00415AA5" w:rsidRDefault="00415AA5" w:rsidP="00103151">
      <w:pPr>
        <w:jc w:val="both"/>
        <w:rPr>
          <w:b/>
          <w:bCs/>
        </w:rPr>
      </w:pPr>
      <w:r>
        <w:rPr>
          <w:b/>
          <w:bCs/>
        </w:rPr>
        <w:t>Požadavek na instalaci a propojení na obou recepcích ČRo Praha:</w:t>
      </w:r>
    </w:p>
    <w:p w:rsidR="00415AA5" w:rsidRDefault="00415AA5" w:rsidP="00103151">
      <w:pPr>
        <w:jc w:val="both"/>
      </w:pPr>
    </w:p>
    <w:p w:rsidR="00415AA5" w:rsidRDefault="00415AA5" w:rsidP="00103151">
      <w:pPr>
        <w:jc w:val="both"/>
      </w:pPr>
      <w:r>
        <w:t xml:space="preserve">Pevná instalace snímací kamery a </w:t>
      </w:r>
      <w:proofErr w:type="spellStart"/>
      <w:r>
        <w:t>Blackbody</w:t>
      </w:r>
      <w:proofErr w:type="spellEnd"/>
      <w:r>
        <w:t xml:space="preserve"> na svislé konstrukce, případně se zavěšením na strop (nebo po dohodě s kupujícím), kabeláž skrytě (v liště) vedena po stropní konstrukci dle možností. Budova s recepcí Vinohradská je vedena jako kulturní památka a nutno brát na toto zřetel při montáži.</w:t>
      </w:r>
    </w:p>
    <w:p w:rsidR="00415AA5" w:rsidRDefault="00415AA5" w:rsidP="00103151">
      <w:pPr>
        <w:jc w:val="both"/>
      </w:pPr>
    </w:p>
    <w:p w:rsidR="00415AA5" w:rsidRDefault="00415AA5" w:rsidP="00103151">
      <w:pPr>
        <w:jc w:val="both"/>
      </w:pPr>
      <w:r>
        <w:t xml:space="preserve">Síťové propojení po stávající Intranetové síti na příslušný server ČRo (nastavená doba uložení záznamu 7 dní v rámci GDPR) a instalace do multifunkčního dohledového centra ČRo Praha, kde je již současný CCTV systém provozován na platformě </w:t>
      </w:r>
      <w:proofErr w:type="spellStart"/>
      <w:r>
        <w:t>Genetec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Center. Z důvodu držení záruky na MDC je nutné úzká koordinace všech činností se stávající servisní organizací – KH servis, a.s.</w:t>
      </w:r>
    </w:p>
    <w:p w:rsidR="00415AA5" w:rsidRDefault="00415AA5" w:rsidP="00103151">
      <w:pPr>
        <w:jc w:val="both"/>
      </w:pPr>
    </w:p>
    <w:p w:rsidR="00415AA5" w:rsidRDefault="00415AA5" w:rsidP="00103151">
      <w:pPr>
        <w:jc w:val="both"/>
      </w:pPr>
      <w:r>
        <w:rPr>
          <w:b/>
          <w:bCs/>
        </w:rPr>
        <w:t>Podmínky poskytování servisních služeb:</w:t>
      </w:r>
    </w:p>
    <w:p w:rsidR="00415AA5" w:rsidRDefault="00415AA5" w:rsidP="00103151">
      <w:pPr>
        <w:pStyle w:val="SubjectName-ContractCzechRadio"/>
        <w:jc w:val="both"/>
      </w:pPr>
    </w:p>
    <w:p w:rsidR="00415AA5" w:rsidRDefault="00415AA5" w:rsidP="00103151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servisní služby budou poskytovány po dobu 24 měsíců od data odevzdání zboží kupujícímu</w:t>
      </w:r>
    </w:p>
    <w:p w:rsidR="00415AA5" w:rsidRDefault="00415AA5" w:rsidP="00103151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>
        <w:rPr>
          <w:rFonts w:ascii="Times New Roman" w:hAnsi="Times New Roman" w:cs="Times New Roman"/>
          <w:sz w:val="14"/>
          <w:szCs w:val="14"/>
        </w:rPr>
        <w:t xml:space="preserve">          </w:t>
      </w:r>
      <w:r>
        <w:t>servisní služby budou zahrnovat:</w:t>
      </w:r>
    </w:p>
    <w:p w:rsidR="00415AA5" w:rsidRDefault="00415AA5" w:rsidP="00103151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pravidelnou měsíční kontrolu funkčnosti zboží</w:t>
      </w:r>
    </w:p>
    <w:p w:rsidR="00415AA5" w:rsidRDefault="00415AA5" w:rsidP="00103151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kalibraci teplotní</w:t>
      </w:r>
      <w:r w:rsidR="00486FBC">
        <w:t xml:space="preserve">ho </w:t>
      </w:r>
      <w:proofErr w:type="spellStart"/>
      <w:r w:rsidR="00486FBC">
        <w:t>blackbody</w:t>
      </w:r>
      <w:proofErr w:type="spellEnd"/>
      <w:r w:rsidR="00486FBC">
        <w:t xml:space="preserve"> a </w:t>
      </w:r>
      <w:proofErr w:type="spellStart"/>
      <w:r w:rsidR="00486FBC">
        <w:t>termokamery</w:t>
      </w:r>
      <w:proofErr w:type="spellEnd"/>
      <w:r w:rsidR="00486FBC">
        <w:t xml:space="preserve"> </w:t>
      </w:r>
    </w:p>
    <w:p w:rsidR="00415AA5" w:rsidRDefault="00415AA5" w:rsidP="00103151">
      <w:pPr>
        <w:pStyle w:val="Odstavecseseznamem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profylaxi zboží</w:t>
      </w:r>
    </w:p>
    <w:p w:rsidR="00415AA5" w:rsidRDefault="00415AA5" w:rsidP="00103151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aktualizaci softwaru zboží</w:t>
      </w:r>
    </w:p>
    <w:p w:rsidR="00415AA5" w:rsidRDefault="00415AA5" w:rsidP="00103151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lastRenderedPageBreak/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záruční servis – odstraňování záručních vad</w:t>
      </w:r>
    </w:p>
    <w:p w:rsidR="00415AA5" w:rsidRDefault="00415AA5" w:rsidP="00103151">
      <w:pPr>
        <w:pStyle w:val="SubjectSpecification-ContractCzechRadio"/>
        <w:ind w:left="1440" w:hanging="360"/>
        <w:jc w:val="both"/>
      </w:pPr>
      <w:r>
        <w:rPr>
          <w:rFonts w:ascii="Courier New" w:hAnsi="Courier New" w:cs="Courier New"/>
        </w:rPr>
        <w:t>o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>
        <w:t>mimozáruční servis – odstraňování jiných než záručních vad</w:t>
      </w:r>
    </w:p>
    <w:p w:rsidR="00415AA5" w:rsidRDefault="00415AA5" w:rsidP="00103151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 w:rsidR="00A15BE7">
        <w:rPr>
          <w:rFonts w:ascii="Times New Roman" w:hAnsi="Times New Roman" w:cs="Times New Roman"/>
          <w:sz w:val="14"/>
          <w:szCs w:val="14"/>
        </w:rPr>
        <w:t>         </w:t>
      </w:r>
      <w:r>
        <w:t>prodávající je povinen zajistit dostupnost servisních kontaktů v rozsahu pondělí až pátek od 7:00 do 19:00 hod., a to na tel. čísle [</w:t>
      </w:r>
      <w:r>
        <w:rPr>
          <w:highlight w:val="yellow"/>
        </w:rPr>
        <w:t>DOPLNIT</w:t>
      </w:r>
      <w:r>
        <w:t>] a na e-mailu [</w:t>
      </w:r>
      <w:r>
        <w:rPr>
          <w:highlight w:val="yellow"/>
        </w:rPr>
        <w:t>DOPLNIT</w:t>
      </w:r>
      <w:r>
        <w:t>].</w:t>
      </w:r>
    </w:p>
    <w:p w:rsidR="00415AA5" w:rsidRDefault="00415AA5" w:rsidP="00103151">
      <w:pPr>
        <w:pStyle w:val="SubjectSpecification-ContractCzechRadio"/>
        <w:ind w:left="720" w:hanging="360"/>
        <w:jc w:val="both"/>
      </w:pPr>
      <w:r>
        <w:rPr>
          <w:rFonts w:ascii="Calibri" w:hAnsi="Calibri"/>
        </w:rPr>
        <w:t>-</w:t>
      </w:r>
      <w:r w:rsidR="00A15BE7">
        <w:rPr>
          <w:rFonts w:ascii="Times New Roman" w:hAnsi="Times New Roman" w:cs="Times New Roman"/>
          <w:sz w:val="14"/>
          <w:szCs w:val="14"/>
        </w:rPr>
        <w:t>         </w:t>
      </w:r>
      <w:r>
        <w:t>prodávající je povinen zajistit odezvu na požadavek kupujícího ohledně záručního servisu zboží nejdéle do 6 hodin od obdržení takového požadavku a odstranění vady pak do 12 hodin od obdržení požadavku kupujícího</w:t>
      </w:r>
    </w:p>
    <w:p w:rsidR="00415AA5" w:rsidRDefault="00F07387" w:rsidP="00961020">
      <w:pPr>
        <w:pStyle w:val="Bezmezer"/>
        <w:jc w:val="both"/>
      </w:pPr>
      <w:r>
        <w:tab/>
      </w:r>
    </w:p>
    <w:p w:rsidR="006E5B1D" w:rsidRDefault="006E5B1D" w:rsidP="006E5B1D">
      <w:pPr>
        <w:pStyle w:val="SubjectSpecification-ContractCzechRadio"/>
        <w:tabs>
          <w:tab w:val="clear" w:pos="624"/>
          <w:tab w:val="left" w:pos="709"/>
        </w:tabs>
        <w:jc w:val="both"/>
      </w:pPr>
    </w:p>
    <w:p w:rsidR="006E5B1D" w:rsidRDefault="006E5B1D" w:rsidP="006E5B1D">
      <w:pPr>
        <w:pStyle w:val="SubjectSpecification-ContractCzechRadio"/>
        <w:tabs>
          <w:tab w:val="clear" w:pos="624"/>
          <w:tab w:val="left" w:pos="709"/>
        </w:tabs>
        <w:jc w:val="both"/>
      </w:pPr>
    </w:p>
    <w:p w:rsidR="006E5B1D" w:rsidRDefault="006E5B1D" w:rsidP="006E5B1D">
      <w:pPr>
        <w:pStyle w:val="SubjectSpecification-ContractCzechRadio"/>
        <w:tabs>
          <w:tab w:val="clear" w:pos="624"/>
          <w:tab w:val="left" w:pos="709"/>
        </w:tabs>
        <w:jc w:val="both"/>
      </w:pPr>
    </w:p>
    <w:tbl>
      <w:tblPr>
        <w:tblW w:w="10207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8"/>
        <w:gridCol w:w="2739"/>
      </w:tblGrid>
      <w:tr w:rsidR="006E5B1D" w:rsidRPr="006E5B1D" w:rsidTr="006E5B1D">
        <w:trPr>
          <w:trHeight w:val="420"/>
        </w:trPr>
        <w:tc>
          <w:tcPr>
            <w:tcW w:w="1020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6DCE4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cs-CZ"/>
              </w:rPr>
              <w:t>Technické parametry pro navrhované řešení</w:t>
            </w:r>
          </w:p>
        </w:tc>
      </w:tr>
      <w:tr w:rsidR="006E5B1D" w:rsidRPr="006E5B1D" w:rsidTr="006E5B1D">
        <w:trPr>
          <w:trHeight w:val="315"/>
        </w:trPr>
        <w:tc>
          <w:tcPr>
            <w:tcW w:w="102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9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Požadováno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9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Technické požadavky:</w:t>
            </w:r>
            <w:bookmarkStart w:id="0" w:name="_GoBack"/>
            <w:bookmarkEnd w:id="0"/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cs-CZ"/>
              </w:rPr>
              <w:t>Garantováno dodavatelem: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Duální kamera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Měření teploty 24 hodin denně / 7 dní v týdnu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Rozsah měření teploty 30°C - 45°C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Přesnost měření s odchylkou max. 0,3 °C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Možnost změřit těles</w:t>
            </w:r>
            <w:r w:rsidR="00103151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nou teplotu najednou u nejméně 2</w:t>
            </w: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 osob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Rychlost měření teploty do max. 200ms na vzdálenost 5 metrů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6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Automatické upozornění obsluhy při nalezení osoby se zvýšenou teplotou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Stupeň krytí minimálně IP66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Minimální rozlišení termální kamery 400x300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Minimální rozlišení optické kamery 1920x1080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Úhel záběru termální kamery minimálně H:40° / V:30°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Úhel záběru optické kamery minimálně 90°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455FB3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>
              <w:t>Videoanalytická</w:t>
            </w:r>
            <w:proofErr w:type="spellEnd"/>
            <w:r>
              <w:t xml:space="preserve"> funkce pro rozpoznání obličeje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Varifokální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objektiv optické kamery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Blackbody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- kalibrační jednotka </w:t>
            </w: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12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Bezpečnostní integrace - kamery musí být v době soutěže plně podporovány pro integraci do systému 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Genetec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Security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Center (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Genetec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support 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devices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- stupeň integrace 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regular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)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600"/>
        </w:trPr>
        <w:tc>
          <w:tcPr>
            <w:tcW w:w="7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Integrace kamery se systémem </w:t>
            </w:r>
            <w:proofErr w:type="spellStart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Enterpise</w:t>
            </w:r>
            <w:proofErr w:type="spellEnd"/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- licence GSC-Om-E-1C spolu s instalací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600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6E5B1D" w:rsidRPr="006E5B1D" w:rsidRDefault="006E5B1D" w:rsidP="0010315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Roční podpora systému pro 1 novou kameru - licence </w:t>
            </w:r>
            <w:r w:rsidR="00103151">
              <w:t>ADV-CAM-E-1Y</w:t>
            </w:r>
            <w:r w:rsidR="00103151"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615"/>
        </w:trPr>
        <w:tc>
          <w:tcPr>
            <w:tcW w:w="7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PC set s monitorem softwarově vybavený pro ovládání systému a zobrazování naměřených teplot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6E5B1D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</w:tr>
      <w:tr w:rsidR="006E5B1D" w:rsidRPr="006E5B1D" w:rsidTr="00F91595">
        <w:trPr>
          <w:trHeight w:val="300"/>
        </w:trPr>
        <w:tc>
          <w:tcPr>
            <w:tcW w:w="74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6E5B1D" w:rsidRPr="006E5B1D" w:rsidTr="006E5B1D">
        <w:trPr>
          <w:trHeight w:val="600"/>
        </w:trPr>
        <w:tc>
          <w:tcPr>
            <w:tcW w:w="746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vAlign w:val="center"/>
            <w:hideMark/>
          </w:tcPr>
          <w:p w:rsidR="006E5B1D" w:rsidRPr="006E5B1D" w:rsidRDefault="006E5B1D" w:rsidP="005C624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Dodavatel vyplní</w:t>
            </w:r>
            <w:r w:rsidRPr="006E5B1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ANO, </w:t>
            </w:r>
            <w:r w:rsidR="005C624E" w:rsidRPr="009F7224">
              <w:rPr>
                <w:rFonts w:ascii="Calibri" w:eastAsia="Times New Roman" w:hAnsi="Calibri" w:cs="Times New Roman"/>
                <w:b/>
                <w:color w:val="000000"/>
                <w:sz w:val="22"/>
                <w:lang w:eastAsia="cs-CZ"/>
              </w:rPr>
              <w:t>zadavatel požaduje splnit všechny požadavky uvedené v tabulce.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B1D" w:rsidRPr="006E5B1D" w:rsidRDefault="006E5B1D" w:rsidP="006E5B1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6E5B1D" w:rsidRDefault="006E5B1D" w:rsidP="006E5B1D">
      <w:pPr>
        <w:pStyle w:val="SubjectSpecification-ContractCzechRadio"/>
        <w:tabs>
          <w:tab w:val="clear" w:pos="624"/>
          <w:tab w:val="left" w:pos="709"/>
        </w:tabs>
        <w:jc w:val="both"/>
      </w:pPr>
    </w:p>
    <w:sectPr w:rsidR="006E5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70D79"/>
    <w:multiLevelType w:val="hybridMultilevel"/>
    <w:tmpl w:val="FEDA9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F3471"/>
    <w:multiLevelType w:val="hybridMultilevel"/>
    <w:tmpl w:val="0B16BAC0"/>
    <w:lvl w:ilvl="0" w:tplc="7C7E68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B7E92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703B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84C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0CE6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CC58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BA38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8C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362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24037"/>
    <w:multiLevelType w:val="hybridMultilevel"/>
    <w:tmpl w:val="105050D4"/>
    <w:lvl w:ilvl="0" w:tplc="E752CD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20"/>
    <w:rsid w:val="000158A6"/>
    <w:rsid w:val="00035682"/>
    <w:rsid w:val="00042330"/>
    <w:rsid w:val="0008024A"/>
    <w:rsid w:val="00083C8D"/>
    <w:rsid w:val="000A07B9"/>
    <w:rsid w:val="000B5844"/>
    <w:rsid w:val="000D4DF3"/>
    <w:rsid w:val="000E3754"/>
    <w:rsid w:val="000F0A34"/>
    <w:rsid w:val="000F6253"/>
    <w:rsid w:val="00101A6E"/>
    <w:rsid w:val="00103151"/>
    <w:rsid w:val="0011560E"/>
    <w:rsid w:val="00142CE9"/>
    <w:rsid w:val="0017304E"/>
    <w:rsid w:val="00181CAC"/>
    <w:rsid w:val="00197C7C"/>
    <w:rsid w:val="001C2419"/>
    <w:rsid w:val="001E578D"/>
    <w:rsid w:val="001F417E"/>
    <w:rsid w:val="00201014"/>
    <w:rsid w:val="00223503"/>
    <w:rsid w:val="00225E5E"/>
    <w:rsid w:val="0023185D"/>
    <w:rsid w:val="002461E3"/>
    <w:rsid w:val="00246509"/>
    <w:rsid w:val="0025253F"/>
    <w:rsid w:val="00255E40"/>
    <w:rsid w:val="00265D69"/>
    <w:rsid w:val="002721BA"/>
    <w:rsid w:val="00276540"/>
    <w:rsid w:val="00281012"/>
    <w:rsid w:val="00286A69"/>
    <w:rsid w:val="00294AD0"/>
    <w:rsid w:val="00295919"/>
    <w:rsid w:val="002A3F52"/>
    <w:rsid w:val="002A511E"/>
    <w:rsid w:val="002A6D46"/>
    <w:rsid w:val="002B4C30"/>
    <w:rsid w:val="002C6C0C"/>
    <w:rsid w:val="002D5AC0"/>
    <w:rsid w:val="002E16BA"/>
    <w:rsid w:val="003007FC"/>
    <w:rsid w:val="003108DF"/>
    <w:rsid w:val="00312DBB"/>
    <w:rsid w:val="0031438D"/>
    <w:rsid w:val="00320622"/>
    <w:rsid w:val="00330C64"/>
    <w:rsid w:val="00335250"/>
    <w:rsid w:val="00343123"/>
    <w:rsid w:val="00357A83"/>
    <w:rsid w:val="00363034"/>
    <w:rsid w:val="003639C3"/>
    <w:rsid w:val="00372E3B"/>
    <w:rsid w:val="0037729F"/>
    <w:rsid w:val="00380E98"/>
    <w:rsid w:val="003A70DA"/>
    <w:rsid w:val="003B3420"/>
    <w:rsid w:val="003E0B67"/>
    <w:rsid w:val="003F4D24"/>
    <w:rsid w:val="003F635C"/>
    <w:rsid w:val="0041190B"/>
    <w:rsid w:val="00415AA5"/>
    <w:rsid w:val="0044391C"/>
    <w:rsid w:val="00453CA5"/>
    <w:rsid w:val="00455FB3"/>
    <w:rsid w:val="00465B2F"/>
    <w:rsid w:val="00475320"/>
    <w:rsid w:val="00483D5A"/>
    <w:rsid w:val="00486FBC"/>
    <w:rsid w:val="004A38C0"/>
    <w:rsid w:val="004A7E19"/>
    <w:rsid w:val="004B00D7"/>
    <w:rsid w:val="004E123F"/>
    <w:rsid w:val="004E42CF"/>
    <w:rsid w:val="004E4E44"/>
    <w:rsid w:val="004F17F3"/>
    <w:rsid w:val="004F30E2"/>
    <w:rsid w:val="00506EBF"/>
    <w:rsid w:val="00521477"/>
    <w:rsid w:val="00527D4E"/>
    <w:rsid w:val="005361C5"/>
    <w:rsid w:val="00547B86"/>
    <w:rsid w:val="005507AB"/>
    <w:rsid w:val="00572B52"/>
    <w:rsid w:val="00581362"/>
    <w:rsid w:val="005871D1"/>
    <w:rsid w:val="005A26FE"/>
    <w:rsid w:val="005A2F8D"/>
    <w:rsid w:val="005C591C"/>
    <w:rsid w:val="005C624E"/>
    <w:rsid w:val="005D3807"/>
    <w:rsid w:val="005F11D9"/>
    <w:rsid w:val="005F6D63"/>
    <w:rsid w:val="006151C1"/>
    <w:rsid w:val="00615519"/>
    <w:rsid w:val="00633BB6"/>
    <w:rsid w:val="00642452"/>
    <w:rsid w:val="00651BA1"/>
    <w:rsid w:val="006643C3"/>
    <w:rsid w:val="00673067"/>
    <w:rsid w:val="00683004"/>
    <w:rsid w:val="00694546"/>
    <w:rsid w:val="00694894"/>
    <w:rsid w:val="006A1D1B"/>
    <w:rsid w:val="006A6C27"/>
    <w:rsid w:val="006B2758"/>
    <w:rsid w:val="006C3F3E"/>
    <w:rsid w:val="006C65FF"/>
    <w:rsid w:val="006E4153"/>
    <w:rsid w:val="006E5B1D"/>
    <w:rsid w:val="006E6D86"/>
    <w:rsid w:val="00710E1E"/>
    <w:rsid w:val="0072210C"/>
    <w:rsid w:val="00723283"/>
    <w:rsid w:val="007270C8"/>
    <w:rsid w:val="00731DAE"/>
    <w:rsid w:val="007456FD"/>
    <w:rsid w:val="007461E7"/>
    <w:rsid w:val="00757246"/>
    <w:rsid w:val="00761C72"/>
    <w:rsid w:val="00762964"/>
    <w:rsid w:val="007650F9"/>
    <w:rsid w:val="0076516D"/>
    <w:rsid w:val="007710BB"/>
    <w:rsid w:val="00771A2B"/>
    <w:rsid w:val="00774A54"/>
    <w:rsid w:val="0077694E"/>
    <w:rsid w:val="00780794"/>
    <w:rsid w:val="0078088A"/>
    <w:rsid w:val="0078628C"/>
    <w:rsid w:val="007A2D5E"/>
    <w:rsid w:val="007A77C1"/>
    <w:rsid w:val="007B3168"/>
    <w:rsid w:val="007D232F"/>
    <w:rsid w:val="007E5D01"/>
    <w:rsid w:val="00807023"/>
    <w:rsid w:val="008269F8"/>
    <w:rsid w:val="0083045A"/>
    <w:rsid w:val="008305E8"/>
    <w:rsid w:val="00830D1D"/>
    <w:rsid w:val="00835055"/>
    <w:rsid w:val="00852B73"/>
    <w:rsid w:val="00852EB3"/>
    <w:rsid w:val="00856A01"/>
    <w:rsid w:val="008651D7"/>
    <w:rsid w:val="008711E9"/>
    <w:rsid w:val="00871ED6"/>
    <w:rsid w:val="008921AD"/>
    <w:rsid w:val="0089584A"/>
    <w:rsid w:val="008962BA"/>
    <w:rsid w:val="008B333D"/>
    <w:rsid w:val="008C16D6"/>
    <w:rsid w:val="008C6849"/>
    <w:rsid w:val="008F0087"/>
    <w:rsid w:val="008F6828"/>
    <w:rsid w:val="00961020"/>
    <w:rsid w:val="00973275"/>
    <w:rsid w:val="00974A35"/>
    <w:rsid w:val="009847FD"/>
    <w:rsid w:val="0098620E"/>
    <w:rsid w:val="0099318B"/>
    <w:rsid w:val="009967B3"/>
    <w:rsid w:val="009A10F4"/>
    <w:rsid w:val="009D2167"/>
    <w:rsid w:val="009E0051"/>
    <w:rsid w:val="009F7224"/>
    <w:rsid w:val="00A03F75"/>
    <w:rsid w:val="00A04471"/>
    <w:rsid w:val="00A124B3"/>
    <w:rsid w:val="00A14FCC"/>
    <w:rsid w:val="00A15832"/>
    <w:rsid w:val="00A15BE7"/>
    <w:rsid w:val="00A378F5"/>
    <w:rsid w:val="00A406C8"/>
    <w:rsid w:val="00A4761F"/>
    <w:rsid w:val="00A91686"/>
    <w:rsid w:val="00A96BE1"/>
    <w:rsid w:val="00A97A04"/>
    <w:rsid w:val="00B13AE8"/>
    <w:rsid w:val="00B211ED"/>
    <w:rsid w:val="00B245FF"/>
    <w:rsid w:val="00B311A3"/>
    <w:rsid w:val="00B3436F"/>
    <w:rsid w:val="00B40CCF"/>
    <w:rsid w:val="00B4230E"/>
    <w:rsid w:val="00B50C21"/>
    <w:rsid w:val="00B51AF3"/>
    <w:rsid w:val="00B66648"/>
    <w:rsid w:val="00B8402C"/>
    <w:rsid w:val="00B95609"/>
    <w:rsid w:val="00BA1351"/>
    <w:rsid w:val="00BA6898"/>
    <w:rsid w:val="00BB2923"/>
    <w:rsid w:val="00BC60C5"/>
    <w:rsid w:val="00BD6ED2"/>
    <w:rsid w:val="00BE76AA"/>
    <w:rsid w:val="00BF25E4"/>
    <w:rsid w:val="00BF405B"/>
    <w:rsid w:val="00C02EDB"/>
    <w:rsid w:val="00C16A16"/>
    <w:rsid w:val="00C42C94"/>
    <w:rsid w:val="00C61047"/>
    <w:rsid w:val="00C6660A"/>
    <w:rsid w:val="00C7232A"/>
    <w:rsid w:val="00C76D53"/>
    <w:rsid w:val="00C87A4C"/>
    <w:rsid w:val="00C93187"/>
    <w:rsid w:val="00C9326C"/>
    <w:rsid w:val="00CB3712"/>
    <w:rsid w:val="00CC5A02"/>
    <w:rsid w:val="00CD298F"/>
    <w:rsid w:val="00CF3E95"/>
    <w:rsid w:val="00D16200"/>
    <w:rsid w:val="00D335A7"/>
    <w:rsid w:val="00D366BA"/>
    <w:rsid w:val="00D56590"/>
    <w:rsid w:val="00D77E5D"/>
    <w:rsid w:val="00D90B5E"/>
    <w:rsid w:val="00D93445"/>
    <w:rsid w:val="00DB5290"/>
    <w:rsid w:val="00DE2080"/>
    <w:rsid w:val="00DE2622"/>
    <w:rsid w:val="00DE51EB"/>
    <w:rsid w:val="00DF0CF3"/>
    <w:rsid w:val="00DF5DCF"/>
    <w:rsid w:val="00DF69F8"/>
    <w:rsid w:val="00DF6C5A"/>
    <w:rsid w:val="00E056EA"/>
    <w:rsid w:val="00E109B9"/>
    <w:rsid w:val="00E16A50"/>
    <w:rsid w:val="00E17E01"/>
    <w:rsid w:val="00E20A5C"/>
    <w:rsid w:val="00E20A8F"/>
    <w:rsid w:val="00E362FF"/>
    <w:rsid w:val="00E403F9"/>
    <w:rsid w:val="00E95663"/>
    <w:rsid w:val="00EA544D"/>
    <w:rsid w:val="00ED5320"/>
    <w:rsid w:val="00EE4049"/>
    <w:rsid w:val="00EF7487"/>
    <w:rsid w:val="00F018FB"/>
    <w:rsid w:val="00F07387"/>
    <w:rsid w:val="00F31915"/>
    <w:rsid w:val="00F3484F"/>
    <w:rsid w:val="00F34E9E"/>
    <w:rsid w:val="00F43C82"/>
    <w:rsid w:val="00F601C6"/>
    <w:rsid w:val="00F7038C"/>
    <w:rsid w:val="00F81199"/>
    <w:rsid w:val="00F84749"/>
    <w:rsid w:val="00F9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AAE7"/>
  <w15:docId w15:val="{1E3D06CB-ECF9-4B8B-B5F3-86F121BD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6102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961020"/>
    <w:pPr>
      <w:ind w:left="624"/>
    </w:pPr>
  </w:style>
  <w:style w:type="paragraph" w:styleId="Bezmezer">
    <w:name w:val="No Spacing"/>
    <w:aliases w:val="No Spacing (Czech Radio)"/>
    <w:basedOn w:val="Normln"/>
    <w:uiPriority w:val="1"/>
    <w:unhideWhenUsed/>
    <w:qFormat/>
    <w:rsid w:val="00961020"/>
  </w:style>
  <w:style w:type="paragraph" w:customStyle="1" w:styleId="SubjectSpecification-ContractCzechRadio">
    <w:name w:val="Subject Specification - Contract (Czech Radio)"/>
    <w:basedOn w:val="Normln"/>
    <w:uiPriority w:val="9"/>
    <w:rsid w:val="00961020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961020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D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681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Muzikant Hynek</dc:creator>
  <cp:lastModifiedBy>Barášková Petra</cp:lastModifiedBy>
  <cp:revision>32</cp:revision>
  <cp:lastPrinted>2020-12-02T10:28:00Z</cp:lastPrinted>
  <dcterms:created xsi:type="dcterms:W3CDTF">2020-10-20T11:00:00Z</dcterms:created>
  <dcterms:modified xsi:type="dcterms:W3CDTF">2020-12-02T10:29:00Z</dcterms:modified>
</cp:coreProperties>
</file>